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092" w:rsidRPr="00EC2AA4" w:rsidRDefault="00891092" w:rsidP="00891092">
      <w:pPr>
        <w:pStyle w:val="HTML"/>
        <w:tabs>
          <w:tab w:val="clear" w:pos="9160"/>
          <w:tab w:val="left" w:pos="907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C2AA4">
        <w:rPr>
          <w:rFonts w:ascii="Times New Roman" w:hAnsi="Times New Roman" w:cs="Times New Roman"/>
          <w:sz w:val="28"/>
          <w:szCs w:val="28"/>
        </w:rPr>
        <w:t>Проект</w:t>
      </w:r>
    </w:p>
    <w:p w:rsidR="00891092" w:rsidRDefault="00891092" w:rsidP="00891092">
      <w:pPr>
        <w:pStyle w:val="HTML"/>
        <w:tabs>
          <w:tab w:val="clear" w:pos="9160"/>
          <w:tab w:val="left" w:pos="907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FBD" w:rsidRPr="00900E04" w:rsidRDefault="00372775" w:rsidP="00891092">
      <w:pPr>
        <w:pStyle w:val="HTML"/>
        <w:tabs>
          <w:tab w:val="clear" w:pos="9160"/>
          <w:tab w:val="left" w:pos="907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E04">
        <w:rPr>
          <w:rFonts w:ascii="Times New Roman" w:hAnsi="Times New Roman" w:cs="Times New Roman"/>
          <w:b/>
          <w:sz w:val="28"/>
          <w:szCs w:val="28"/>
        </w:rPr>
        <w:t xml:space="preserve">ТИПОВОЕ </w:t>
      </w:r>
      <w:r w:rsidR="00DD02A5" w:rsidRPr="00900E0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A4FBD" w:rsidRPr="00900E04" w:rsidRDefault="00DD02A5" w:rsidP="00891092">
      <w:pPr>
        <w:pStyle w:val="HTML"/>
        <w:tabs>
          <w:tab w:val="clear" w:pos="9160"/>
          <w:tab w:val="left" w:pos="907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E04">
        <w:rPr>
          <w:rFonts w:ascii="Times New Roman" w:hAnsi="Times New Roman" w:cs="Times New Roman"/>
          <w:b/>
          <w:sz w:val="28"/>
          <w:szCs w:val="28"/>
        </w:rPr>
        <w:t xml:space="preserve">о порядке и условиях передачи </w:t>
      </w:r>
      <w:r w:rsidR="00137694" w:rsidRPr="00900E0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b/>
          <w:sz w:val="28"/>
          <w:szCs w:val="28"/>
        </w:rPr>
        <w:t>ного</w:t>
      </w:r>
    </w:p>
    <w:p w:rsidR="00BA4FBD" w:rsidRPr="00900E04" w:rsidRDefault="00DD02A5" w:rsidP="00891092">
      <w:pPr>
        <w:pStyle w:val="HTML"/>
        <w:tabs>
          <w:tab w:val="clear" w:pos="9160"/>
          <w:tab w:val="left" w:pos="907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E04">
        <w:rPr>
          <w:rFonts w:ascii="Times New Roman" w:hAnsi="Times New Roman" w:cs="Times New Roman"/>
          <w:b/>
          <w:sz w:val="28"/>
          <w:szCs w:val="28"/>
        </w:rPr>
        <w:t>имущества в управление с последующим выкупом</w:t>
      </w:r>
    </w:p>
    <w:p w:rsidR="00BA4FBD" w:rsidRPr="00900E04" w:rsidRDefault="00BA4FBD" w:rsidP="00891092">
      <w:pPr>
        <w:pStyle w:val="HTML"/>
        <w:tabs>
          <w:tab w:val="clear" w:pos="9160"/>
          <w:tab w:val="left" w:pos="907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FBD" w:rsidRPr="00900E04" w:rsidRDefault="00DD02A5" w:rsidP="008910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00E04">
        <w:rPr>
          <w:b/>
          <w:sz w:val="28"/>
          <w:szCs w:val="28"/>
        </w:rPr>
        <w:t>I. Общие положения</w:t>
      </w:r>
    </w:p>
    <w:p w:rsidR="0079136A" w:rsidRPr="00900E04" w:rsidRDefault="0079136A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1. Настоящее </w:t>
      </w:r>
      <w:r w:rsidR="00372775" w:rsidRPr="00900E04">
        <w:rPr>
          <w:rFonts w:ascii="Times New Roman" w:hAnsi="Times New Roman" w:cs="Times New Roman"/>
          <w:sz w:val="28"/>
          <w:szCs w:val="28"/>
        </w:rPr>
        <w:t>Типовое п</w:t>
      </w:r>
      <w:r w:rsidRPr="00900E04">
        <w:rPr>
          <w:rFonts w:ascii="Times New Roman" w:hAnsi="Times New Roman" w:cs="Times New Roman"/>
          <w:sz w:val="28"/>
          <w:szCs w:val="28"/>
        </w:rPr>
        <w:t>оложение</w:t>
      </w:r>
      <w:r w:rsidR="00372775" w:rsidRPr="00900E04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900E04">
        <w:rPr>
          <w:rFonts w:ascii="Times New Roman" w:hAnsi="Times New Roman" w:cs="Times New Roman"/>
          <w:sz w:val="28"/>
          <w:szCs w:val="28"/>
        </w:rPr>
        <w:t xml:space="preserve"> разработано в соответствии </w:t>
      </w:r>
      <w:r w:rsidR="00891092">
        <w:rPr>
          <w:rFonts w:ascii="Times New Roman" w:hAnsi="Times New Roman" w:cs="Times New Roman"/>
          <w:sz w:val="28"/>
          <w:szCs w:val="28"/>
        </w:rPr>
        <w:t xml:space="preserve">с </w:t>
      </w:r>
      <w:r w:rsidRPr="00900E04">
        <w:rPr>
          <w:rFonts w:ascii="Times New Roman" w:hAnsi="Times New Roman" w:cs="Times New Roman"/>
          <w:sz w:val="28"/>
          <w:szCs w:val="28"/>
        </w:rPr>
        <w:t>Гражданским кодексом Кыргызской Республики, Законом Кыргызской Республики «О муниципальной собственн</w:t>
      </w:r>
      <w:r w:rsidR="00891092">
        <w:rPr>
          <w:rFonts w:ascii="Times New Roman" w:hAnsi="Times New Roman" w:cs="Times New Roman"/>
          <w:sz w:val="28"/>
          <w:szCs w:val="28"/>
        </w:rPr>
        <w:t>ости в Кыргызской Республике» и</w:t>
      </w:r>
      <w:r w:rsidRPr="00900E04">
        <w:rPr>
          <w:rFonts w:ascii="Times New Roman" w:hAnsi="Times New Roman" w:cs="Times New Roman"/>
          <w:sz w:val="28"/>
          <w:szCs w:val="28"/>
        </w:rPr>
        <w:t xml:space="preserve"> определяет порядок и условия передачи </w:t>
      </w:r>
      <w:r w:rsidR="00756AF3" w:rsidRPr="00900E04">
        <w:rPr>
          <w:rFonts w:ascii="Times New Roman" w:hAnsi="Times New Roman" w:cs="Times New Roman"/>
          <w:sz w:val="28"/>
          <w:szCs w:val="28"/>
        </w:rPr>
        <w:t>муниципального</w:t>
      </w:r>
      <w:r w:rsidRPr="00900E04">
        <w:rPr>
          <w:rFonts w:ascii="Times New Roman" w:hAnsi="Times New Roman" w:cs="Times New Roman"/>
          <w:sz w:val="28"/>
          <w:szCs w:val="28"/>
        </w:rPr>
        <w:t xml:space="preserve"> имущества в управление с последующим выкупом.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2. Основные понятия, используемые в настоящем Положении:</w:t>
      </w:r>
    </w:p>
    <w:p w:rsidR="00372775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- </w:t>
      </w:r>
      <w:r w:rsidR="0079136A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ное имущество, передаваемое в управление с последующим</w:t>
      </w:r>
      <w:r w:rsidR="00756AF3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выкупом</w:t>
      </w:r>
      <w:r w:rsidR="00EC2AA4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  <w:r w:rsidRPr="00900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- принадлежащие </w:t>
      </w:r>
      <w:r w:rsidR="00F27091" w:rsidRPr="00900E04">
        <w:rPr>
          <w:rFonts w:ascii="Times New Roman" w:hAnsi="Times New Roman" w:cs="Times New Roman"/>
          <w:sz w:val="28"/>
          <w:szCs w:val="28"/>
        </w:rPr>
        <w:t>органам местного самоуправления</w:t>
      </w:r>
      <w:r w:rsidR="00756AF3">
        <w:rPr>
          <w:rFonts w:ascii="Times New Roman" w:hAnsi="Times New Roman" w:cs="Times New Roman"/>
          <w:sz w:val="28"/>
          <w:szCs w:val="28"/>
        </w:rPr>
        <w:t xml:space="preserve"> акции (доли в уставном капитале) </w:t>
      </w:r>
      <w:r w:rsidRPr="00900E04">
        <w:rPr>
          <w:rFonts w:ascii="Times New Roman" w:hAnsi="Times New Roman" w:cs="Times New Roman"/>
          <w:sz w:val="28"/>
          <w:szCs w:val="28"/>
        </w:rPr>
        <w:t>хозяйственных товариществ и обществ;</w:t>
      </w:r>
    </w:p>
    <w:p w:rsidR="00BA4FBD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- передача </w:t>
      </w:r>
      <w:r w:rsidR="00F27091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 xml:space="preserve">ного имущества в управление с последующим выкупом - один из методов приватизации </w:t>
      </w:r>
      <w:r w:rsidR="00F27091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 xml:space="preserve">ного имущества, представляет собой систему отношений, при которой учредитель управления передает управляющему на определенный срок </w:t>
      </w:r>
      <w:r w:rsidR="00F27091" w:rsidRPr="00900E04">
        <w:rPr>
          <w:rFonts w:ascii="Times New Roman" w:hAnsi="Times New Roman" w:cs="Times New Roman"/>
          <w:sz w:val="28"/>
          <w:szCs w:val="28"/>
        </w:rPr>
        <w:t>муниципал</w:t>
      </w:r>
      <w:r w:rsidR="001F5F9E" w:rsidRPr="00900E04">
        <w:rPr>
          <w:rFonts w:ascii="Times New Roman" w:hAnsi="Times New Roman" w:cs="Times New Roman"/>
          <w:sz w:val="28"/>
          <w:szCs w:val="28"/>
        </w:rPr>
        <w:t>ь</w:t>
      </w:r>
      <w:r w:rsidR="00756AF3">
        <w:rPr>
          <w:rFonts w:ascii="Times New Roman" w:hAnsi="Times New Roman" w:cs="Times New Roman"/>
          <w:sz w:val="28"/>
          <w:szCs w:val="28"/>
        </w:rPr>
        <w:t xml:space="preserve">ное имущество с последующим </w:t>
      </w:r>
      <w:r w:rsidRPr="00900E04">
        <w:rPr>
          <w:rFonts w:ascii="Times New Roman" w:hAnsi="Times New Roman" w:cs="Times New Roman"/>
          <w:sz w:val="28"/>
          <w:szCs w:val="28"/>
        </w:rPr>
        <w:t>выкупом, при этом последний осуществляет управление в соответствии с обязательствами, определенными в договоре на управление объектом приватизации;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- учредитель управления </w:t>
      </w:r>
      <w:r w:rsidR="00F27091" w:rsidRPr="00900E04">
        <w:rPr>
          <w:rFonts w:ascii="Times New Roman" w:hAnsi="Times New Roman" w:cs="Times New Roman"/>
          <w:sz w:val="28"/>
          <w:szCs w:val="28"/>
        </w:rPr>
        <w:t>–</w:t>
      </w:r>
      <w:r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="001F5F9E" w:rsidRPr="00900E04"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F27091" w:rsidRPr="00900E04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900E04">
        <w:rPr>
          <w:rFonts w:ascii="Times New Roman" w:hAnsi="Times New Roman" w:cs="Times New Roman"/>
          <w:sz w:val="28"/>
          <w:szCs w:val="28"/>
        </w:rPr>
        <w:t>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управляющий - физическое (индивидуал</w:t>
      </w:r>
      <w:r w:rsidR="00756AF3">
        <w:rPr>
          <w:rFonts w:ascii="Times New Roman" w:hAnsi="Times New Roman" w:cs="Times New Roman"/>
          <w:sz w:val="28"/>
          <w:szCs w:val="28"/>
        </w:rPr>
        <w:t>ьный предприниматель) или юриди</w:t>
      </w:r>
      <w:r w:rsidRPr="00900E04">
        <w:rPr>
          <w:rFonts w:ascii="Times New Roman" w:hAnsi="Times New Roman" w:cs="Times New Roman"/>
          <w:sz w:val="28"/>
          <w:szCs w:val="28"/>
        </w:rPr>
        <w:t>ческое (коммерческая организация) лицо, назначаемое и отбираемое учредителем управления на конкурсной основе.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Управляющим не может быть физическое лицо, признанное в установленном</w:t>
      </w:r>
      <w:r w:rsidR="00F27091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порядке недееспособным, государственное </w:t>
      </w:r>
      <w:r w:rsidR="001F5F9E" w:rsidRPr="00900E04">
        <w:rPr>
          <w:rFonts w:ascii="Times New Roman" w:hAnsi="Times New Roman" w:cs="Times New Roman"/>
          <w:sz w:val="28"/>
          <w:szCs w:val="28"/>
        </w:rPr>
        <w:t xml:space="preserve">или муниципальное </w:t>
      </w:r>
      <w:r w:rsidRPr="00900E04">
        <w:rPr>
          <w:rFonts w:ascii="Times New Roman" w:hAnsi="Times New Roman" w:cs="Times New Roman"/>
          <w:sz w:val="28"/>
          <w:szCs w:val="28"/>
        </w:rPr>
        <w:t>учреждение и предприятие.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3. Решение о передаче </w:t>
      </w:r>
      <w:r w:rsidR="00F27091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  в  управление  с</w:t>
      </w:r>
      <w:r w:rsidR="00D93C12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="001F5F9E" w:rsidRPr="00900E04">
        <w:rPr>
          <w:rFonts w:ascii="Times New Roman" w:hAnsi="Times New Roman" w:cs="Times New Roman"/>
          <w:sz w:val="28"/>
          <w:szCs w:val="28"/>
        </w:rPr>
        <w:t>п</w:t>
      </w:r>
      <w:r w:rsidRPr="00900E04">
        <w:rPr>
          <w:rFonts w:ascii="Times New Roman" w:hAnsi="Times New Roman" w:cs="Times New Roman"/>
          <w:sz w:val="28"/>
          <w:szCs w:val="28"/>
        </w:rPr>
        <w:t>оследующим выкупом принимает учредитель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4. Отбор </w:t>
      </w:r>
      <w:r w:rsidR="00891092">
        <w:rPr>
          <w:rFonts w:ascii="Times New Roman" w:hAnsi="Times New Roman" w:cs="Times New Roman"/>
          <w:sz w:val="28"/>
          <w:szCs w:val="28"/>
        </w:rPr>
        <w:t xml:space="preserve">управляющего </w:t>
      </w:r>
      <w:r w:rsidR="00F27091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имуществом производится на</w:t>
      </w:r>
      <w:r w:rsidR="00942CEB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конкурсной основе. Организатором конкурса выступает учредитель управления. Учредитель управления определяет дату, место и порядок проведения</w:t>
      </w:r>
      <w:r w:rsidR="00F27091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конкурса, обеспечивает своевременную публикацию информационного сообщения о проведении конкурса.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lastRenderedPageBreak/>
        <w:t>Условия конкурса определяются учредителем управления и должны быть</w:t>
      </w:r>
      <w:r w:rsidR="00F27091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утверждены соответствующим решением учредителя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Управляющий должен  иметь лицензию на право осуществления деятельности по доверительному управлению ценными бумагами, выдаваемой уполномоченным государственным органом по рынку ценных бумаг.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5. Правоотношения,  связанные с управлением  </w:t>
      </w:r>
      <w:r w:rsidR="00F27091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="001F5F9E" w:rsidRPr="00900E04">
        <w:rPr>
          <w:rFonts w:ascii="Times New Roman" w:hAnsi="Times New Roman" w:cs="Times New Roman"/>
          <w:sz w:val="28"/>
          <w:szCs w:val="28"/>
        </w:rPr>
        <w:t xml:space="preserve">ным </w:t>
      </w:r>
      <w:r w:rsidRPr="00900E04">
        <w:rPr>
          <w:rFonts w:ascii="Times New Roman" w:hAnsi="Times New Roman" w:cs="Times New Roman"/>
          <w:sz w:val="28"/>
          <w:szCs w:val="28"/>
        </w:rPr>
        <w:t xml:space="preserve">имуществом с последующим выкупом, возникают на основании договора управления </w:t>
      </w:r>
      <w:r w:rsidR="00F27091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="001F5F9E" w:rsidRPr="00900E04">
        <w:rPr>
          <w:rFonts w:ascii="Times New Roman" w:hAnsi="Times New Roman" w:cs="Times New Roman"/>
          <w:sz w:val="28"/>
          <w:szCs w:val="28"/>
        </w:rPr>
        <w:t xml:space="preserve">ным </w:t>
      </w:r>
      <w:r w:rsidRPr="00900E04">
        <w:rPr>
          <w:rFonts w:ascii="Times New Roman" w:hAnsi="Times New Roman" w:cs="Times New Roman"/>
          <w:sz w:val="28"/>
          <w:szCs w:val="28"/>
        </w:rPr>
        <w:t>имуществом с последующим выкупом (далее  -  договор</w:t>
      </w:r>
      <w:r w:rsidR="00F27091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управления),  заключаемого  между управляющим и учредителем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Договор определяет обязательства,  принимаемые на себя  управляющим,  и</w:t>
      </w:r>
      <w:r w:rsidR="00F27091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условия выкупа </w:t>
      </w:r>
      <w:r w:rsidR="00F27091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6. Управляющий представляет  бизнес-план  экономического  развития</w:t>
      </w:r>
      <w:r w:rsidR="00F27091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предприятия  и сумму гарантийного взноса в качестве финансовой гарантии</w:t>
      </w:r>
      <w:r w:rsidR="00F27091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обеспечения предложений или мер по оздоровлению экономического  состояния предприятия.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8. Стоимость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 xml:space="preserve">ного имущества,  передаваемого в управление с последующим выкупом, определяется в порядке, установленном </w:t>
      </w:r>
      <w:r w:rsidR="00F97456" w:rsidRPr="00900E04">
        <w:rPr>
          <w:rFonts w:ascii="Times New Roman" w:hAnsi="Times New Roman" w:cs="Times New Roman"/>
          <w:sz w:val="28"/>
          <w:szCs w:val="28"/>
        </w:rPr>
        <w:t>местным кенешем</w:t>
      </w:r>
      <w:r w:rsidRPr="00900E04">
        <w:rPr>
          <w:rFonts w:ascii="Times New Roman" w:hAnsi="Times New Roman" w:cs="Times New Roman"/>
          <w:sz w:val="28"/>
          <w:szCs w:val="28"/>
        </w:rPr>
        <w:t>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9. Сроки передачи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 в управление с последующим выкупом оговариваются в договоре управления.</w:t>
      </w:r>
    </w:p>
    <w:p w:rsidR="00BA4FBD" w:rsidRPr="00900E04" w:rsidRDefault="00756AF3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случаях, </w:t>
      </w:r>
      <w:r w:rsidR="00DD02A5" w:rsidRPr="00900E04">
        <w:rPr>
          <w:rFonts w:ascii="Times New Roman" w:hAnsi="Times New Roman" w:cs="Times New Roman"/>
          <w:sz w:val="28"/>
          <w:szCs w:val="28"/>
        </w:rPr>
        <w:t xml:space="preserve">когда бизнес-план управляющего требует более продолжительного времени исполнения, срок передачи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="00DD02A5" w:rsidRPr="00900E04">
        <w:rPr>
          <w:rFonts w:ascii="Times New Roman" w:hAnsi="Times New Roman" w:cs="Times New Roman"/>
          <w:sz w:val="28"/>
          <w:szCs w:val="28"/>
        </w:rPr>
        <w:t>ного имущества в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="00DD02A5" w:rsidRPr="00900E04">
        <w:rPr>
          <w:rFonts w:ascii="Times New Roman" w:hAnsi="Times New Roman" w:cs="Times New Roman"/>
          <w:sz w:val="28"/>
          <w:szCs w:val="28"/>
        </w:rPr>
        <w:t>управление с последующим выкупом, ранее оговоренный в договоре управления, может быть продлен путем продления действующего или заключения 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D02A5" w:rsidRPr="00900E04">
        <w:rPr>
          <w:rFonts w:ascii="Times New Roman" w:hAnsi="Times New Roman" w:cs="Times New Roman"/>
          <w:sz w:val="28"/>
          <w:szCs w:val="28"/>
        </w:rPr>
        <w:t>вого договора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10. При  приватизации 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 имущества передаваемого в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управление с  последующим  выкупом  </w:t>
      </w:r>
      <w:r w:rsidR="001F5F9E" w:rsidRPr="00900E04"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или учредитель управления </w:t>
      </w:r>
      <w:r w:rsidRPr="00900E04">
        <w:rPr>
          <w:rFonts w:ascii="Times New Roman" w:hAnsi="Times New Roman" w:cs="Times New Roman"/>
          <w:sz w:val="28"/>
          <w:szCs w:val="28"/>
        </w:rPr>
        <w:t>взимает сверх цены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продажи комиссионный  сбор  в  размере,  определяемом </w:t>
      </w:r>
      <w:r w:rsidR="001F5F9E" w:rsidRPr="00900E04">
        <w:rPr>
          <w:rFonts w:ascii="Times New Roman" w:hAnsi="Times New Roman" w:cs="Times New Roman"/>
          <w:sz w:val="28"/>
          <w:szCs w:val="28"/>
        </w:rPr>
        <w:t>местным кенешем</w:t>
      </w:r>
      <w:r w:rsidRPr="00900E04">
        <w:rPr>
          <w:rFonts w:ascii="Times New Roman" w:hAnsi="Times New Roman" w:cs="Times New Roman"/>
          <w:sz w:val="28"/>
          <w:szCs w:val="28"/>
        </w:rPr>
        <w:t>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Комиссионный сбор должен  быть  оплачен  управляющим в течение 10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банковских дней после заключения договора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11. Размер гарантийного взноса составляет 10 процентов от стоимости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имущества, передаваемого в управление с последующим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выкупом.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Гарантийный взнос подлежит возврату в случаях, если: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участник конкурса не был  признан  победителем  конкурса  (срок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возврата  гарантийного  взноса - в течение 10 банковских дней с момента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утверждения учредителем управления протокола об итогах конкурса);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lastRenderedPageBreak/>
        <w:t>- конкурс признан несостоявшимся (срок возврата гарантийного взноса - в течение 10 банковских дней с момента утверждения учредителем управления протокола об итогах конкурса);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претендентом отозвана зарегистрированная заявка  (срок  возврата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гарантийного  взноса - в течение 10 банковских дней с момента получения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конкурсной комиссией уведомления об отзыве заявки).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Гарантийный взнос возвращается управляющему при условии выполнения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обязательств по договору управления. Сроки и условия возврата гарантийного взноса оговариваются в договоре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Управляющий при  выкупе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 может использовать в качестве оплаты сумму гарантийного взноса.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12. Управляющий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имуществом, выполнивший условия</w:t>
      </w:r>
      <w:r w:rsidR="009B1A1D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договора управления,  выкупает 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ное  имущество  в собственность.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13. Управляющий </w:t>
      </w:r>
      <w:r w:rsidR="009B1A1D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 xml:space="preserve">ным имуществом при </w:t>
      </w:r>
      <w:r w:rsidR="00891092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Pr="00900E04">
        <w:rPr>
          <w:rFonts w:ascii="Times New Roman" w:hAnsi="Times New Roman" w:cs="Times New Roman"/>
          <w:sz w:val="28"/>
          <w:szCs w:val="28"/>
        </w:rPr>
        <w:t>управления  обязан  соблюдать законодатель</w:t>
      </w:r>
      <w:r w:rsidR="009B1A1D" w:rsidRPr="00900E04">
        <w:rPr>
          <w:rFonts w:ascii="Times New Roman" w:hAnsi="Times New Roman" w:cs="Times New Roman"/>
          <w:sz w:val="28"/>
          <w:szCs w:val="28"/>
        </w:rPr>
        <w:t>ство</w:t>
      </w:r>
      <w:r w:rsidR="00756AF3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BA4FBD" w:rsidRPr="00900E04" w:rsidRDefault="00DD02A5" w:rsidP="00EC2A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00E04">
        <w:rPr>
          <w:b/>
          <w:sz w:val="28"/>
          <w:szCs w:val="28"/>
        </w:rPr>
        <w:t>II. Подготовка и проведение конкурса по выбору</w:t>
      </w:r>
      <w:r w:rsidR="00900E04" w:rsidRPr="00900E04">
        <w:rPr>
          <w:b/>
          <w:sz w:val="28"/>
          <w:szCs w:val="28"/>
          <w:lang w:val="ky-KG"/>
        </w:rPr>
        <w:t xml:space="preserve"> </w:t>
      </w:r>
      <w:r w:rsidRPr="00900E04">
        <w:rPr>
          <w:b/>
          <w:sz w:val="28"/>
          <w:szCs w:val="28"/>
        </w:rPr>
        <w:t>управляющего государственным имуществом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15. Для  подготовки  и  проведения конкурса по выбору управляющего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="00D93C12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имуществом  учредитель  управления формирует конкурсную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комиссию.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16. Конкурсная комиссия формируется из представителей </w:t>
      </w:r>
      <w:r w:rsidR="00EC13EA" w:rsidRPr="00900E04">
        <w:rPr>
          <w:rFonts w:ascii="Times New Roman" w:hAnsi="Times New Roman" w:cs="Times New Roman"/>
          <w:sz w:val="28"/>
          <w:szCs w:val="28"/>
        </w:rPr>
        <w:t>У</w:t>
      </w:r>
      <w:r w:rsidR="001F5F9E" w:rsidRPr="00900E04">
        <w:rPr>
          <w:rFonts w:ascii="Times New Roman" w:hAnsi="Times New Roman" w:cs="Times New Roman"/>
          <w:sz w:val="28"/>
          <w:szCs w:val="28"/>
        </w:rPr>
        <w:t>ч</w:t>
      </w:r>
      <w:r w:rsidR="00BD210A">
        <w:rPr>
          <w:rFonts w:ascii="Times New Roman" w:hAnsi="Times New Roman" w:cs="Times New Roman"/>
          <w:sz w:val="28"/>
          <w:szCs w:val="28"/>
        </w:rPr>
        <w:t>редителя управления</w:t>
      </w:r>
      <w:r w:rsidRPr="00900E04">
        <w:rPr>
          <w:rFonts w:ascii="Times New Roman" w:hAnsi="Times New Roman" w:cs="Times New Roman"/>
          <w:sz w:val="28"/>
          <w:szCs w:val="28"/>
        </w:rPr>
        <w:t xml:space="preserve">,  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депутатов местного кенеша </w:t>
      </w:r>
      <w:r w:rsidRPr="00900E04">
        <w:rPr>
          <w:rFonts w:ascii="Times New Roman" w:hAnsi="Times New Roman" w:cs="Times New Roman"/>
          <w:sz w:val="28"/>
          <w:szCs w:val="28"/>
        </w:rPr>
        <w:t xml:space="preserve">,  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1F5F9E" w:rsidRPr="00900E04">
        <w:rPr>
          <w:rFonts w:ascii="Times New Roman" w:hAnsi="Times New Roman" w:cs="Times New Roman"/>
          <w:sz w:val="28"/>
          <w:szCs w:val="28"/>
        </w:rPr>
        <w:t>г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руппы </w:t>
      </w:r>
      <w:r w:rsidR="001F5F9E" w:rsidRPr="00900E04">
        <w:rPr>
          <w:rFonts w:ascii="Times New Roman" w:hAnsi="Times New Roman" w:cs="Times New Roman"/>
          <w:sz w:val="28"/>
          <w:szCs w:val="28"/>
        </w:rPr>
        <w:t>совместного мониторинга и оценки, иных представителей гражданского общества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, </w:t>
      </w:r>
      <w:r w:rsidRPr="00900E04">
        <w:rPr>
          <w:rFonts w:ascii="Times New Roman" w:hAnsi="Times New Roman" w:cs="Times New Roman"/>
          <w:sz w:val="28"/>
          <w:szCs w:val="28"/>
        </w:rPr>
        <w:t>а также экспертов, привлекаемых в случае необходимости.</w:t>
      </w:r>
      <w:r w:rsidR="00756AF3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Председателем конкурсной  комиссии назначается представитель </w:t>
      </w:r>
      <w:r w:rsidR="00EC13EA" w:rsidRPr="00900E04">
        <w:rPr>
          <w:rFonts w:ascii="Times New Roman" w:hAnsi="Times New Roman" w:cs="Times New Roman"/>
          <w:sz w:val="28"/>
          <w:szCs w:val="28"/>
        </w:rPr>
        <w:t>Учредителя управления</w:t>
      </w:r>
      <w:r w:rsidRPr="00900E04">
        <w:rPr>
          <w:rFonts w:ascii="Times New Roman" w:hAnsi="Times New Roman" w:cs="Times New Roman"/>
          <w:sz w:val="28"/>
          <w:szCs w:val="28"/>
        </w:rPr>
        <w:t>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Число членов конкурсной комиссии должно быть не менее 5 человек.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17. Решения  конкурсной  комиссии принимаются простым большинством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голосов присутствующих  на  заседании  членов 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900E04">
        <w:rPr>
          <w:rFonts w:ascii="Times New Roman" w:hAnsi="Times New Roman" w:cs="Times New Roman"/>
          <w:sz w:val="28"/>
          <w:szCs w:val="28"/>
        </w:rPr>
        <w:t>комиссии. При голосовании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каждый член  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900E04">
        <w:rPr>
          <w:rFonts w:ascii="Times New Roman" w:hAnsi="Times New Roman" w:cs="Times New Roman"/>
          <w:sz w:val="28"/>
          <w:szCs w:val="28"/>
        </w:rPr>
        <w:t xml:space="preserve">комиссии имеет один голос. </w:t>
      </w:r>
      <w:r w:rsidR="00EC13EA" w:rsidRPr="00900E04">
        <w:rPr>
          <w:rFonts w:ascii="Times New Roman" w:hAnsi="Times New Roman" w:cs="Times New Roman"/>
          <w:sz w:val="28"/>
          <w:szCs w:val="28"/>
        </w:rPr>
        <w:t>Конкурсная к</w:t>
      </w:r>
      <w:r w:rsidRPr="00900E04">
        <w:rPr>
          <w:rFonts w:ascii="Times New Roman" w:hAnsi="Times New Roman" w:cs="Times New Roman"/>
          <w:sz w:val="28"/>
          <w:szCs w:val="28"/>
        </w:rPr>
        <w:t>омиссия правомочна решать вопросы, отнесенные  к  ее  компетенции, если на заседании присутствуют не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менее половины  ее членов. При равенстве голосов 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Pr="00900E04">
        <w:rPr>
          <w:rFonts w:ascii="Times New Roman" w:hAnsi="Times New Roman" w:cs="Times New Roman"/>
          <w:sz w:val="28"/>
          <w:szCs w:val="28"/>
        </w:rPr>
        <w:t>комиссия принимает решение, за которое голосовал председатель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900E04">
        <w:rPr>
          <w:rFonts w:ascii="Times New Roman" w:hAnsi="Times New Roman" w:cs="Times New Roman"/>
          <w:sz w:val="28"/>
          <w:szCs w:val="28"/>
        </w:rPr>
        <w:t>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18. Задачей  конкурсной  комиссии является подготовка и проведение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конкурса. С этой целью конкурсная комиссия: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обеспечивает прием заявлений от претендентов, выразивших желание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принять участие в конкурсе;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lastRenderedPageBreak/>
        <w:t>- принимает  решение  о допуске (либо об отказе в допуске) претендентов к участию в конкурсе;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проводит конкурс;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определяет победителя конкурса;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составляет и подписывает протокол по итогам конкурса.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19. Информационное сообщение о  проведении  конкурса  должно  быть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опубликовано  в средствах массовой информации не менее,  чем за 30 дней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до даты его проведения. Сообщение должно содержать следующие сведения: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- наименование,  размер и стоимость </w:t>
      </w:r>
      <w:r w:rsidR="00EC13EA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 передаваемого в управление с последующим выкупом;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перечень документов, подаваемых претендентами для участия в конкурсе, и требования к их оформлению;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- размер гарантийного взноса и необходимые реквизиты 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 w:rsidRPr="00900E04">
        <w:rPr>
          <w:rFonts w:ascii="Times New Roman" w:hAnsi="Times New Roman" w:cs="Times New Roman"/>
          <w:sz w:val="28"/>
          <w:szCs w:val="28"/>
        </w:rPr>
        <w:t>счета, на который он должен быть перечислен;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место, дату и время проведения конкурса;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условия конкурса;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другая информация,  подлежащая обязательному опубликованию в соответствии  с законодательством Кыргызской Республики или устанавливаемая учредителем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20. При передаче в управление с последующим выкупом акций открытого акционерного общества,  созданного в процессе приватизации, в информационное сообщение включаются дополнительно следующие сведения: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общая  площадь земельного участка, на котором расположено недвижимое имущество такого общества;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общая характеристика недвижимого имущества такого общества;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основная номенклатура продукции (работ, услуг) такого общества;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численность работников такого общества;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ограничения на участие  нерезидентов  Кыргызской  Республики,  а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также резидентов Кыргызской Республики,  имеющих в качестве учредителей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(участников) и аффилированных лиц иностранных физических и  юридических</w:t>
      </w:r>
      <w:r w:rsidR="00EC13EA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лиц.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21. Конкурс является открытым.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Для участия в конкурсе претенденты представляют в адрес конкурсной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комиссии следующие документы:</w:t>
      </w:r>
    </w:p>
    <w:p w:rsidR="00891092" w:rsidRPr="00D46A06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- заявление </w:t>
      </w:r>
      <w:r w:rsidR="00891092">
        <w:rPr>
          <w:rFonts w:ascii="Times New Roman" w:hAnsi="Times New Roman" w:cs="Times New Roman"/>
          <w:sz w:val="28"/>
          <w:szCs w:val="28"/>
        </w:rPr>
        <w:t xml:space="preserve">и анкету установленного образца по </w:t>
      </w:r>
      <w:r w:rsidR="00891092">
        <w:rPr>
          <w:rFonts w:ascii="Times New Roman" w:hAnsi="Times New Roman" w:cs="Times New Roman"/>
          <w:color w:val="0000FF"/>
          <w:sz w:val="28"/>
          <w:szCs w:val="28"/>
        </w:rPr>
        <w:t>ф</w:t>
      </w:r>
      <w:r w:rsidR="00891092" w:rsidRPr="00D46A06">
        <w:rPr>
          <w:rFonts w:ascii="Times New Roman" w:hAnsi="Times New Roman" w:cs="Times New Roman"/>
          <w:color w:val="0000FF"/>
          <w:sz w:val="28"/>
          <w:szCs w:val="28"/>
        </w:rPr>
        <w:t>орм</w:t>
      </w:r>
      <w:r w:rsidR="00891092">
        <w:rPr>
          <w:rFonts w:ascii="Times New Roman" w:hAnsi="Times New Roman" w:cs="Times New Roman"/>
          <w:color w:val="0000FF"/>
          <w:sz w:val="28"/>
          <w:szCs w:val="28"/>
        </w:rPr>
        <w:t>е,</w:t>
      </w:r>
      <w:r w:rsidR="00891092" w:rsidRPr="00D46A06">
        <w:rPr>
          <w:rFonts w:ascii="Times New Roman" w:hAnsi="Times New Roman" w:cs="Times New Roman"/>
          <w:color w:val="0000FF"/>
          <w:sz w:val="28"/>
          <w:szCs w:val="28"/>
        </w:rPr>
        <w:t xml:space="preserve"> утвержд</w:t>
      </w:r>
      <w:r w:rsidR="00891092">
        <w:rPr>
          <w:rFonts w:ascii="Times New Roman" w:hAnsi="Times New Roman" w:cs="Times New Roman"/>
          <w:color w:val="0000FF"/>
          <w:sz w:val="28"/>
          <w:szCs w:val="28"/>
        </w:rPr>
        <w:t>енной</w:t>
      </w:r>
      <w:r w:rsidR="00891092" w:rsidRPr="00D46A06">
        <w:rPr>
          <w:rFonts w:ascii="Times New Roman" w:hAnsi="Times New Roman" w:cs="Times New Roman"/>
          <w:color w:val="0000FF"/>
          <w:sz w:val="28"/>
          <w:szCs w:val="28"/>
        </w:rPr>
        <w:t xml:space="preserve"> приказом уполномоченного государственного органа в сфере местного самоуправления</w:t>
      </w:r>
      <w:r w:rsidR="00891092">
        <w:rPr>
          <w:rFonts w:ascii="Times New Roman" w:hAnsi="Times New Roman" w:cs="Times New Roman"/>
          <w:sz w:val="28"/>
          <w:szCs w:val="28"/>
        </w:rPr>
        <w:t>;</w:t>
      </w:r>
    </w:p>
    <w:p w:rsidR="00891092" w:rsidRDefault="00891092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бизнес-план экономического развития предприятия;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копию платежного поручения с отметкой банка об исполнении, подтверждающую внесение гарантийного взноса;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копию  лицензии  на  право осуществления деятельности по доверительному управлению ценными бумагами;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в  установленных законодательством Кыргызской Республики случаях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согласие государственного антимонопольного органа (его территориального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органа) на приобретение </w:t>
      </w:r>
      <w:r w:rsidR="009439EC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при необходимости другие документы, прилагаемые к заявке.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Для установления соответствия представленных документов требованиям законодательства и условиям конкурса 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Pr="00900E04">
        <w:rPr>
          <w:rFonts w:ascii="Times New Roman" w:hAnsi="Times New Roman" w:cs="Times New Roman"/>
          <w:sz w:val="28"/>
          <w:szCs w:val="28"/>
        </w:rPr>
        <w:t>комиссия вправе  при  необходимости запросить дополнительные сведения, а также направить представленные документы на экспертизу.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Отсутствие какого-либо документа указанного в информационном сообщении, является основанием для отказа в допуске к участию в конкурсе.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22. Конкурс  признается  состоявшимся,  если количество участников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оказалось не менее двух.</w:t>
      </w:r>
    </w:p>
    <w:p w:rsidR="00756AF3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В случае подачи одной заявки конкурсная комиссия принимает решение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по одному из двух возможных вариантов: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1) конкурсная комиссия объявляет конкурс несостоявшимся;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2) если ранее </w:t>
      </w:r>
      <w:r w:rsidR="009439EC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ное имущество выставлялось на продажу  с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использованием одного (или нескольких) из существующих конкурсных методов приватизации,  конкурсная комиссия решает вопрос о принятии предложения  единственного  претендента  в  зависимости  от соответствия бизнес-плана основным критериям, установленным конкурсной комиссией.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Вся информация  об участнике конкурса является конфиденциальной до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момента заседания конкурсной комиссии.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23. Победителем конкурса признается участник, предложивший наилучшие условия управления </w:t>
      </w:r>
      <w:r w:rsidR="009439EC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имуществом,  отраженные  в  бизнес-плане экономического развития предприятия.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24. По окончании заседания конкурсной комиссии составляется протокол, в котором указывается: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состав конкурсной комиссии;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сведения об участниках конкурса;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- итоги конкурса.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Протокол подписывается  присутствующими  на заседании членами конкурсной комиссии.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Протокол об итогах конкурса утверждается учредителем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lastRenderedPageBreak/>
        <w:t>25. Учредитель управления должен опубликовать в средствах массовой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информации информацию  о передаче государственного имущества в управление с последующим выкупом. По объектам приватизации, занимающим доминирующее или монополистическое положение на республиканском рынке, информация подлежит  опубликованию в течение одного месяца со дня совершения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сделки, по остальным объектам приватизации - в течение трех месяцев.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Срок исчисления  сделки по приватизации </w:t>
      </w:r>
      <w:r w:rsidR="009439EC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определяется с момента заключения договора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26. В  десятидневный срок с момента заключения договора управления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учредитель управления направляет реестродержателю эмитента информацию о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9439EC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 в управление с последующим выкупом.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Право собственности  на    пакет акций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, принадлежащий органу местного самоуправления </w:t>
      </w:r>
      <w:r w:rsidRPr="00900E04">
        <w:rPr>
          <w:rFonts w:ascii="Times New Roman" w:hAnsi="Times New Roman" w:cs="Times New Roman"/>
          <w:sz w:val="28"/>
          <w:szCs w:val="28"/>
        </w:rPr>
        <w:t xml:space="preserve"> переходит к управляющему после выкупа </w:t>
      </w:r>
      <w:r w:rsidR="009439EC" w:rsidRPr="00900E04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900E04">
        <w:rPr>
          <w:rFonts w:ascii="Times New Roman" w:hAnsi="Times New Roman" w:cs="Times New Roman"/>
          <w:sz w:val="28"/>
          <w:szCs w:val="28"/>
        </w:rPr>
        <w:t>пакета акций в</w:t>
      </w:r>
      <w:r w:rsidR="00D93C12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собственность управляющего в порядке,  установленном законодательством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Кыргызской Республики по рынку ценных бумаг.</w:t>
      </w:r>
    </w:p>
    <w:p w:rsidR="00BA4FBD" w:rsidRPr="00900E04" w:rsidRDefault="00DD02A5" w:rsidP="00EC2A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Courier New" w:hAnsi="Courier New" w:cs="Courier New"/>
          <w:sz w:val="20"/>
          <w:szCs w:val="20"/>
        </w:rPr>
      </w:pPr>
      <w:r w:rsidRPr="00900E04">
        <w:rPr>
          <w:b/>
          <w:sz w:val="28"/>
          <w:szCs w:val="28"/>
        </w:rPr>
        <w:t xml:space="preserve">III. Передача </w:t>
      </w:r>
      <w:r w:rsidR="001F5F9E" w:rsidRPr="00900E04">
        <w:rPr>
          <w:b/>
          <w:sz w:val="28"/>
          <w:szCs w:val="28"/>
        </w:rPr>
        <w:t xml:space="preserve">муниципального </w:t>
      </w:r>
      <w:r w:rsidRPr="00900E04">
        <w:rPr>
          <w:b/>
          <w:sz w:val="28"/>
          <w:szCs w:val="28"/>
        </w:rPr>
        <w:t>имущества</w:t>
      </w:r>
      <w:r w:rsidR="00900E04" w:rsidRPr="00900E04">
        <w:rPr>
          <w:b/>
          <w:sz w:val="28"/>
          <w:szCs w:val="28"/>
          <w:lang w:val="ky-KG"/>
        </w:rPr>
        <w:t xml:space="preserve"> </w:t>
      </w:r>
      <w:r w:rsidRPr="00900E04">
        <w:rPr>
          <w:b/>
          <w:sz w:val="28"/>
          <w:szCs w:val="28"/>
        </w:rPr>
        <w:t>в управление с последующим выкупом</w:t>
      </w:r>
    </w:p>
    <w:p w:rsidR="00891092" w:rsidRPr="00D46A06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28. Условия передачи </w:t>
      </w:r>
      <w:r w:rsidR="009439EC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 имущества  в  управление  с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последующим выкупом,  права и обязанности сторон, обязательства, принимаемые на себя управляющим и условия выкупа </w:t>
      </w:r>
      <w:r w:rsidR="00047A66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 имущества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устанавливаются  договором управления </w:t>
      </w:r>
      <w:r w:rsidR="001F5F9E" w:rsidRPr="00900E04">
        <w:rPr>
          <w:rFonts w:ascii="Times New Roman" w:hAnsi="Times New Roman" w:cs="Times New Roman"/>
          <w:sz w:val="28"/>
          <w:szCs w:val="28"/>
        </w:rPr>
        <w:t xml:space="preserve">муниципального  </w:t>
      </w:r>
      <w:r w:rsidRPr="00900E04">
        <w:rPr>
          <w:rFonts w:ascii="Times New Roman" w:hAnsi="Times New Roman" w:cs="Times New Roman"/>
          <w:sz w:val="28"/>
          <w:szCs w:val="28"/>
        </w:rPr>
        <w:t xml:space="preserve">имущества с последующим выкупом (или договор управления) </w:t>
      </w:r>
      <w:r w:rsidR="00891092">
        <w:rPr>
          <w:rFonts w:ascii="Times New Roman" w:hAnsi="Times New Roman" w:cs="Times New Roman"/>
          <w:color w:val="0000FF"/>
          <w:sz w:val="28"/>
          <w:szCs w:val="28"/>
        </w:rPr>
        <w:t>ф</w:t>
      </w:r>
      <w:r w:rsidR="00891092" w:rsidRPr="00D46A06">
        <w:rPr>
          <w:rFonts w:ascii="Times New Roman" w:hAnsi="Times New Roman" w:cs="Times New Roman"/>
          <w:color w:val="0000FF"/>
          <w:sz w:val="28"/>
          <w:szCs w:val="28"/>
        </w:rPr>
        <w:t>орм</w:t>
      </w:r>
      <w:r w:rsidR="00891092">
        <w:rPr>
          <w:rFonts w:ascii="Times New Roman" w:hAnsi="Times New Roman" w:cs="Times New Roman"/>
          <w:color w:val="0000FF"/>
          <w:sz w:val="28"/>
          <w:szCs w:val="28"/>
        </w:rPr>
        <w:t>е,</w:t>
      </w:r>
      <w:r w:rsidR="00891092" w:rsidRPr="00D46A06">
        <w:rPr>
          <w:rFonts w:ascii="Times New Roman" w:hAnsi="Times New Roman" w:cs="Times New Roman"/>
          <w:color w:val="0000FF"/>
          <w:sz w:val="28"/>
          <w:szCs w:val="28"/>
        </w:rPr>
        <w:t xml:space="preserve"> утвержд</w:t>
      </w:r>
      <w:r w:rsidR="00891092">
        <w:rPr>
          <w:rFonts w:ascii="Times New Roman" w:hAnsi="Times New Roman" w:cs="Times New Roman"/>
          <w:color w:val="0000FF"/>
          <w:sz w:val="28"/>
          <w:szCs w:val="28"/>
        </w:rPr>
        <w:t>енной</w:t>
      </w:r>
      <w:r w:rsidR="00891092" w:rsidRPr="00D46A06">
        <w:rPr>
          <w:rFonts w:ascii="Times New Roman" w:hAnsi="Times New Roman" w:cs="Times New Roman"/>
          <w:color w:val="0000FF"/>
          <w:sz w:val="28"/>
          <w:szCs w:val="28"/>
        </w:rPr>
        <w:t xml:space="preserve"> приказом уполномоченного государственного органа в сфере местного самоуправления</w:t>
      </w:r>
      <w:r w:rsidR="00891092">
        <w:rPr>
          <w:rFonts w:ascii="Times New Roman" w:hAnsi="Times New Roman" w:cs="Times New Roman"/>
          <w:sz w:val="28"/>
          <w:szCs w:val="28"/>
        </w:rPr>
        <w:t>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29. Предметом  договора  управления  является </w:t>
      </w:r>
      <w:r w:rsidR="00047A66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ное имущество, передаваемое в управление с последующим выкупом (как существующее на момент заключения договора, так и такое, которое может существовать в будущем,  в том числе созданное и приобретенное  управляющим  на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основаниях,  вытекающих из договора),  а также связанные с ним имущественные и неимущественные права.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30. Управляющий  управляет  </w:t>
      </w:r>
      <w:r w:rsidR="00047A66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имуществом в интересах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учредителя управления и в соответствии с согласованным  сторонами  бизнес-планом.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Управляющий вступает в управление </w:t>
      </w:r>
      <w:r w:rsidR="00047A66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имуществом с момента вступления в силу договора управления, если иное не предусмотрено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его условиями.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lastRenderedPageBreak/>
        <w:t>Договор управления  должен  быть  заключен  с победителем конкурса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после утверждения протокола об итогах конкурса.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33. Управляющий  пакетом акций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, </w:t>
      </w:r>
      <w:r w:rsidR="00FE4EEC" w:rsidRPr="00900E04">
        <w:rPr>
          <w:rFonts w:ascii="Times New Roman" w:hAnsi="Times New Roman" w:cs="Times New Roman"/>
          <w:sz w:val="28"/>
          <w:szCs w:val="28"/>
        </w:rPr>
        <w:t xml:space="preserve">находящимся в муниципальной собственности, </w:t>
      </w:r>
      <w:r w:rsidRPr="00900E04">
        <w:rPr>
          <w:rFonts w:ascii="Times New Roman" w:hAnsi="Times New Roman" w:cs="Times New Roman"/>
          <w:sz w:val="28"/>
          <w:szCs w:val="28"/>
        </w:rPr>
        <w:t>представляет интересы учредителя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управления путем  осуществления  своего права акционера - владельца акций, переданных  ему  в управление, в соответствии с законодательством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35. Учредитель управления вправе проверить выполнение  управляющим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договора управления,  получить все документы и сведения, представленные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им в соответствии с законодательством Кыргызской  Республики  государственным органам в пределах их полномочий.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36. Учредитель управления вправе: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а) осуществлять контроль за реализацией полномочий управляющего на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общем собрании акционеров;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б) ограничить  круг вопросов,  по которым у управляющего наступает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право голосования </w:t>
      </w:r>
      <w:r w:rsidR="00047A66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="00971B4C">
        <w:rPr>
          <w:rFonts w:ascii="Times New Roman" w:hAnsi="Times New Roman" w:cs="Times New Roman"/>
          <w:sz w:val="28"/>
          <w:szCs w:val="28"/>
        </w:rPr>
        <w:t>ным</w:t>
      </w:r>
      <w:r w:rsidRPr="00900E04">
        <w:rPr>
          <w:rFonts w:ascii="Times New Roman" w:hAnsi="Times New Roman" w:cs="Times New Roman"/>
          <w:sz w:val="28"/>
          <w:szCs w:val="28"/>
        </w:rPr>
        <w:t xml:space="preserve"> пакетом акций</w:t>
      </w:r>
      <w:r w:rsidR="00047A66" w:rsidRPr="00900E04">
        <w:rPr>
          <w:rFonts w:ascii="Times New Roman" w:hAnsi="Times New Roman" w:cs="Times New Roman"/>
          <w:sz w:val="28"/>
          <w:szCs w:val="28"/>
        </w:rPr>
        <w:t>, принадлежащим органу местного самоуправления</w:t>
      </w:r>
      <w:r w:rsidRPr="00900E04">
        <w:rPr>
          <w:rFonts w:ascii="Times New Roman" w:hAnsi="Times New Roman" w:cs="Times New Roman"/>
          <w:sz w:val="28"/>
          <w:szCs w:val="28"/>
        </w:rPr>
        <w:t>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Права учредителя  управления  оговариваются  в договоре управления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имуществом с последующим выкупом.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 xml:space="preserve">37. Договор  управления  </w:t>
      </w:r>
      <w:r w:rsidR="00047A66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 имуществом с последующим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выкупом может быть прекращен по следующим причинам: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а) заявления  одной из сторон о досрочном прекращении договора управления в случае неисполнения или ненадлежащего  исполнения  одной  из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сторон условий и обязательств по договору;</w:t>
      </w:r>
      <w:r w:rsidR="00040FEE" w:rsidRPr="00900E04">
        <w:rPr>
          <w:rFonts w:ascii="Times New Roman" w:hAnsi="Times New Roman" w:cs="Times New Roman"/>
          <w:sz w:val="28"/>
          <w:szCs w:val="28"/>
        </w:rPr>
        <w:t>?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б) в случае ликвидации юридического лица, а также признания управляющего несостоятельным (банкротом) в порядке,  установленном законодательством Кыргызской Республики;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в) в случае смерти гражданина - физического лица, являющегося управляющим, признания его недееспособным,  ограниченно дееспособным или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безвестно отсутствующим;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г) в случае отказа управляющего или учредителя управления от  осуществления  управления  в связи с невозможностью для управляющего лично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осуществлять управление </w:t>
      </w:r>
      <w:r w:rsidR="00047A66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ным имуществом;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д) по истечении последнего дня срока действия договора управления,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в случае, если его действие не продлено по согласованию сторон, что является предметом дополнительных переговоров.</w:t>
      </w:r>
    </w:p>
    <w:p w:rsidR="00BA4FBD" w:rsidRPr="00900E04" w:rsidRDefault="00DD02A5" w:rsidP="00EC2A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900E04">
        <w:rPr>
          <w:b/>
          <w:sz w:val="28"/>
          <w:szCs w:val="28"/>
        </w:rPr>
        <w:t>IV. Условия выкупа управляющим</w:t>
      </w:r>
      <w:r w:rsidR="00900E04" w:rsidRPr="00900E04">
        <w:rPr>
          <w:b/>
          <w:sz w:val="28"/>
          <w:szCs w:val="28"/>
          <w:lang w:val="ky-KG"/>
        </w:rPr>
        <w:t xml:space="preserve"> </w:t>
      </w:r>
      <w:r w:rsidRPr="00900E04">
        <w:rPr>
          <w:b/>
          <w:sz w:val="28"/>
          <w:szCs w:val="28"/>
        </w:rPr>
        <w:t>государственного имущества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38. Управляющий, по окончании срока действия договора управления и</w:t>
      </w:r>
      <w:r w:rsidR="00047A66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выполнивший его условия, выкупает </w:t>
      </w:r>
      <w:r w:rsidR="00047A66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ное имущество в собственность.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lastRenderedPageBreak/>
        <w:t xml:space="preserve">39. При  выкупе </w:t>
      </w:r>
      <w:r w:rsidR="00D93C12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 управляющий может в качестве оплаты использовать  сумму  гарантийного  взноса,  а  оставшуюся</w:t>
      </w:r>
      <w:r w:rsidR="00D93C12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часть оплаты за </w:t>
      </w:r>
      <w:r w:rsidR="00D93C12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ное имущество внести не позднее сроков, установленных учредителем управления.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40. Если  действие  договора  управления прекращается по причинам,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 xml:space="preserve">связанным с невыполнением или ненадлежащим выполнением управляющим своих обязанностей,  а также при прекращении договора по инициативе управляющего,  управляющий лишается права выкупа </w:t>
      </w:r>
      <w:r w:rsidR="00040FEE" w:rsidRPr="00900E04">
        <w:rPr>
          <w:rFonts w:ascii="Times New Roman" w:hAnsi="Times New Roman" w:cs="Times New Roman"/>
          <w:sz w:val="28"/>
          <w:szCs w:val="28"/>
        </w:rPr>
        <w:t>муниципаль</w:t>
      </w:r>
      <w:r w:rsidRPr="00900E04">
        <w:rPr>
          <w:rFonts w:ascii="Times New Roman" w:hAnsi="Times New Roman" w:cs="Times New Roman"/>
          <w:sz w:val="28"/>
          <w:szCs w:val="28"/>
        </w:rPr>
        <w:t>ного имущества,</w:t>
      </w:r>
      <w:r w:rsidR="00D93C12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при  этом  гарантийный  взнос и комиссионный сбор ему не возвращаются и</w:t>
      </w:r>
      <w:r w:rsidR="00891092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удерживаются в бесспорном порядке.</w:t>
      </w:r>
    </w:p>
    <w:p w:rsidR="00BA4FBD" w:rsidRPr="00900E04" w:rsidRDefault="00BA4FBD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E04">
        <w:rPr>
          <w:rFonts w:ascii="Times New Roman" w:hAnsi="Times New Roman" w:cs="Times New Roman"/>
          <w:b/>
          <w:sz w:val="28"/>
          <w:szCs w:val="28"/>
        </w:rPr>
        <w:t>V. Отчетность и контроль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Times New Roman" w:hAnsi="Times New Roman" w:cs="Times New Roman"/>
          <w:sz w:val="28"/>
          <w:szCs w:val="28"/>
        </w:rPr>
        <w:t>41. Управляющий обязан ежеквартально и ежегодно представлять учредителю управл</w:t>
      </w:r>
      <w:r w:rsidR="00891092">
        <w:rPr>
          <w:rFonts w:ascii="Times New Roman" w:hAnsi="Times New Roman" w:cs="Times New Roman"/>
          <w:sz w:val="28"/>
          <w:szCs w:val="28"/>
        </w:rPr>
        <w:t xml:space="preserve">ения отчеты о своих действиях, </w:t>
      </w:r>
      <w:r w:rsidRPr="00900E04">
        <w:rPr>
          <w:rFonts w:ascii="Times New Roman" w:hAnsi="Times New Roman" w:cs="Times New Roman"/>
          <w:sz w:val="28"/>
          <w:szCs w:val="28"/>
        </w:rPr>
        <w:t>если иное не предусмотрено</w:t>
      </w:r>
      <w:r w:rsidR="00991F12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договором управления.</w:t>
      </w:r>
    </w:p>
    <w:p w:rsidR="00BA4FBD" w:rsidRPr="00900E04" w:rsidRDefault="00DD02A5" w:rsidP="00EC2A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900E04">
        <w:rPr>
          <w:b/>
          <w:sz w:val="28"/>
          <w:szCs w:val="28"/>
        </w:rPr>
        <w:t>VI. Заключительные положения</w:t>
      </w:r>
    </w:p>
    <w:p w:rsidR="00BA4FBD" w:rsidRPr="00900E04" w:rsidRDefault="00DD02A5" w:rsidP="00EC2AA4">
      <w:pPr>
        <w:pStyle w:val="tkTekst"/>
        <w:tabs>
          <w:tab w:val="left" w:pos="9071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0E04">
        <w:rPr>
          <w:rFonts w:ascii="Courier New" w:hAnsi="Courier New" w:cs="Courier New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42. Споры, возникающие между сторонами и не регулируемые настоящим</w:t>
      </w:r>
      <w:r w:rsidR="00991F12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Положением, разрешаются  в соответствии с законодательством Кыргызской</w:t>
      </w:r>
      <w:r w:rsidR="00991F12" w:rsidRPr="00900E04">
        <w:rPr>
          <w:rFonts w:ascii="Times New Roman" w:hAnsi="Times New Roman" w:cs="Times New Roman"/>
          <w:sz w:val="28"/>
          <w:szCs w:val="28"/>
        </w:rPr>
        <w:t xml:space="preserve"> </w:t>
      </w:r>
      <w:r w:rsidRPr="00900E04">
        <w:rPr>
          <w:rFonts w:ascii="Times New Roman" w:hAnsi="Times New Roman" w:cs="Times New Roman"/>
          <w:sz w:val="28"/>
          <w:szCs w:val="28"/>
        </w:rPr>
        <w:t>Республики.</w:t>
      </w:r>
    </w:p>
    <w:p w:rsidR="00DD02A5" w:rsidRDefault="00DD02A5" w:rsidP="00EC2A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Courier New" w:hAnsi="Courier New" w:cs="Courier New"/>
          <w:sz w:val="20"/>
          <w:szCs w:val="20"/>
        </w:rPr>
      </w:pPr>
    </w:p>
    <w:sectPr w:rsidR="00DD02A5" w:rsidSect="00900E04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4F1" w:rsidRDefault="001A34F1" w:rsidP="00900E04">
      <w:r>
        <w:separator/>
      </w:r>
    </w:p>
  </w:endnote>
  <w:endnote w:type="continuationSeparator" w:id="0">
    <w:p w:rsidR="001A34F1" w:rsidRDefault="001A34F1" w:rsidP="0090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91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6"/>
    </w:tblGrid>
    <w:tr w:rsidR="00900E04" w:rsidTr="00900E04">
      <w:tc>
        <w:tcPr>
          <w:tcW w:w="9106" w:type="dxa"/>
          <w:hideMark/>
        </w:tcPr>
        <w:p w:rsidR="00900E04" w:rsidRDefault="00900E04" w:rsidP="00900E04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Директор ____________________ Б.У. Салиев   «____»_________ 2020 г.</w:t>
          </w:r>
        </w:p>
        <w:p w:rsidR="00900E04" w:rsidRDefault="00900E04" w:rsidP="00900E04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</w:p>
      </w:tc>
    </w:tr>
    <w:tr w:rsidR="00900E04" w:rsidTr="00900E04">
      <w:tc>
        <w:tcPr>
          <w:tcW w:w="9106" w:type="dxa"/>
          <w:hideMark/>
        </w:tcPr>
        <w:p w:rsidR="00900E04" w:rsidRDefault="00900E04" w:rsidP="00900E04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Заведующий ОПО_________________ С.Б. Бакасов    «_____»________2020 г.</w:t>
          </w:r>
        </w:p>
      </w:tc>
    </w:tr>
  </w:tbl>
  <w:sdt>
    <w:sdtPr>
      <w:rPr>
        <w:sz w:val="20"/>
      </w:rPr>
      <w:id w:val="-2014916996"/>
      <w:docPartObj>
        <w:docPartGallery w:val="Page Numbers (Bottom of Page)"/>
        <w:docPartUnique/>
      </w:docPartObj>
    </w:sdtPr>
    <w:sdtEndPr/>
    <w:sdtContent>
      <w:p w:rsidR="00900E04" w:rsidRPr="00900E04" w:rsidRDefault="00900E04" w:rsidP="00900E04">
        <w:pPr>
          <w:pStyle w:val="af"/>
          <w:jc w:val="right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>PAGE   \* MERGEFORMAT</w:instrText>
        </w:r>
        <w:r>
          <w:rPr>
            <w:sz w:val="20"/>
          </w:rPr>
          <w:fldChar w:fldCharType="separate"/>
        </w:r>
        <w:r w:rsidR="00EC2AA4"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4F1" w:rsidRDefault="001A34F1" w:rsidP="00900E04">
      <w:r>
        <w:separator/>
      </w:r>
    </w:p>
  </w:footnote>
  <w:footnote w:type="continuationSeparator" w:id="0">
    <w:p w:rsidR="001A34F1" w:rsidRDefault="001A34F1" w:rsidP="00900E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96F"/>
    <w:rsid w:val="00040FEE"/>
    <w:rsid w:val="00047A66"/>
    <w:rsid w:val="001279C8"/>
    <w:rsid w:val="00137694"/>
    <w:rsid w:val="001674A0"/>
    <w:rsid w:val="00193B7C"/>
    <w:rsid w:val="001A34F1"/>
    <w:rsid w:val="001F5F9E"/>
    <w:rsid w:val="002D510A"/>
    <w:rsid w:val="00372775"/>
    <w:rsid w:val="004A27B3"/>
    <w:rsid w:val="004F39DF"/>
    <w:rsid w:val="006011CB"/>
    <w:rsid w:val="00644432"/>
    <w:rsid w:val="00647D41"/>
    <w:rsid w:val="006816A0"/>
    <w:rsid w:val="006933B4"/>
    <w:rsid w:val="006A5F3D"/>
    <w:rsid w:val="00751EF2"/>
    <w:rsid w:val="00756AF3"/>
    <w:rsid w:val="0079136A"/>
    <w:rsid w:val="007E5A83"/>
    <w:rsid w:val="00891092"/>
    <w:rsid w:val="00900E04"/>
    <w:rsid w:val="00942CEB"/>
    <w:rsid w:val="009439EC"/>
    <w:rsid w:val="00971B4C"/>
    <w:rsid w:val="00991F12"/>
    <w:rsid w:val="009B1A1D"/>
    <w:rsid w:val="00A121C1"/>
    <w:rsid w:val="00A31B9D"/>
    <w:rsid w:val="00A4727A"/>
    <w:rsid w:val="00A47D03"/>
    <w:rsid w:val="00B3096F"/>
    <w:rsid w:val="00BA4FBD"/>
    <w:rsid w:val="00BD210A"/>
    <w:rsid w:val="00D93C12"/>
    <w:rsid w:val="00DB4204"/>
    <w:rsid w:val="00DD02A5"/>
    <w:rsid w:val="00DD1285"/>
    <w:rsid w:val="00DE4C91"/>
    <w:rsid w:val="00EB7966"/>
    <w:rsid w:val="00EC13EA"/>
    <w:rsid w:val="00EC2AA4"/>
    <w:rsid w:val="00EE4233"/>
    <w:rsid w:val="00F27091"/>
    <w:rsid w:val="00F97456"/>
    <w:rsid w:val="00FD1753"/>
    <w:rsid w:val="00FE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2A1577-73A0-436A-A841-765687FD4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79136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913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36A"/>
    <w:rPr>
      <w:rFonts w:ascii="Tahoma" w:eastAsiaTheme="minorEastAsi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439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439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439EC"/>
    <w:rPr>
      <w:rFonts w:eastAsiaTheme="minorEastAsi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439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439EC"/>
    <w:rPr>
      <w:rFonts w:eastAsiaTheme="minorEastAsia"/>
      <w:b/>
      <w:bCs/>
    </w:rPr>
  </w:style>
  <w:style w:type="paragraph" w:styleId="ad">
    <w:name w:val="header"/>
    <w:basedOn w:val="a"/>
    <w:link w:val="ae"/>
    <w:uiPriority w:val="99"/>
    <w:unhideWhenUsed/>
    <w:rsid w:val="00900E0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00E04"/>
    <w:rPr>
      <w:rFonts w:eastAsiaTheme="minorEastAsia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00E0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00E04"/>
    <w:rPr>
      <w:rFonts w:eastAsiaTheme="minorEastAsia"/>
      <w:sz w:val="24"/>
      <w:szCs w:val="24"/>
    </w:rPr>
  </w:style>
  <w:style w:type="table" w:styleId="af1">
    <w:name w:val="Table Grid"/>
    <w:basedOn w:val="a1"/>
    <w:uiPriority w:val="59"/>
    <w:rsid w:val="00900E0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2369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dcterms:created xsi:type="dcterms:W3CDTF">2020-06-02T06:31:00Z</dcterms:created>
  <dcterms:modified xsi:type="dcterms:W3CDTF">2020-06-02T06:31:00Z</dcterms:modified>
</cp:coreProperties>
</file>